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2C0482" w:rsidTr="002C048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C0482" w:rsidRDefault="002C0482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F5001"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61981" w:rsidRPr="00961981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учитеља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F5001"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Савремени </w:t>
            </w:r>
            <w:r w:rsidR="00A95AF7" w:rsidRPr="002C0482">
              <w:rPr>
                <w:rFonts w:ascii="Times New Roman" w:hAnsi="Times New Roman"/>
                <w:bCs/>
                <w:sz w:val="20"/>
                <w:szCs w:val="20"/>
              </w:rPr>
              <w:t>методички правци у настави грађанског васпитања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C048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="009D10DF">
              <w:rPr>
                <w:rStyle w:val="FootnoteReference"/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footnoteReference w:id="1"/>
            </w:r>
            <w:r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F5001"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40A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Костадиновић-</w:t>
            </w:r>
            <w:r w:rsidR="00F15C5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Красић Данијела,</w:t>
            </w:r>
            <w:r w:rsidR="006233DC"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Благданић</w:t>
            </w:r>
            <w:r w:rsidR="00FF5001"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Сања</w:t>
            </w:r>
            <w:r w:rsidR="00F15C57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233DC"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 Мандић Данимир</w:t>
            </w:r>
            <w:r w:rsidR="00F15C57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bookmarkStart w:id="0" w:name="_GoBack"/>
            <w:bookmarkEnd w:id="0"/>
            <w:r w:rsidR="009D10DF">
              <w:rPr>
                <w:rFonts w:ascii="Times New Roman" w:hAnsi="Times New Roman"/>
                <w:bCs/>
                <w:sz w:val="20"/>
                <w:szCs w:val="20"/>
              </w:rPr>
              <w:t xml:space="preserve"> Маричић Софија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F5001" w:rsidRPr="002C048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2C0482" w:rsidRPr="002C0482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FF5001" w:rsidRPr="002C0482">
              <w:rPr>
                <w:rFonts w:ascii="Times New Roman" w:hAnsi="Times New Roman"/>
                <w:bCs/>
                <w:sz w:val="20"/>
                <w:szCs w:val="20"/>
              </w:rPr>
              <w:t>зборни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F5001" w:rsidRPr="002C048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FF5001" w:rsidRPr="002C048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9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C048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2C0482" w:rsidRPr="002C048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/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2C0482" w:rsidRDefault="006E76EC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>Упознавање студената са значајем образовања за демократију</w:t>
            </w:r>
            <w:r w:rsidR="00D353C6"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 и људска права.</w:t>
            </w:r>
            <w:r w:rsidR="001058EA" w:rsidRPr="002C048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>Оспособљавање студената да адекватно примене</w:t>
            </w:r>
            <w:r w:rsidR="00D353C6"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 и процене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 различите методичке приступе у</w:t>
            </w:r>
            <w:r w:rsidR="00D353C6"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 планирању,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 реализацији </w:t>
            </w:r>
            <w:r w:rsidR="00D353C6"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и вредновању 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>наставе грађанског васпитања</w:t>
            </w:r>
            <w:r w:rsidR="001058EA" w:rsidRPr="002C048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1058EA" w:rsidRPr="002C0482">
              <w:rPr>
                <w:rFonts w:ascii="Times New Roman" w:hAnsi="Times New Roman"/>
                <w:bCs/>
                <w:sz w:val="20"/>
                <w:szCs w:val="20"/>
              </w:rPr>
              <w:t>као и оснаживање студената да се носе са конфликтима и насиљем у школском окружењу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D353C6"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студената да планирају и реализују емпиријска истраживања у области наставе грађанског васпитања.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2C0482" w:rsidRDefault="001058EA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>По успешном окончању курса очекује се да студенти буду оспособљени да успешно примене и вреднују различите приступе у настави грађанског васпитања</w:t>
            </w:r>
            <w:r w:rsidR="0041160F"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 базиране на образовању за демократију и људска права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41160F"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као и да те приступе примењују у свакодневним васпитно-образовним ситуацијама у школи. Такође, очекујемо 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да </w:t>
            </w:r>
            <w:r w:rsidR="0041160F"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студенти буду оспособљени да 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>самостално планирају и реализују емпиријско истраживање израдом и применом адекватних истраживачких инструмената.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CE6594" w:rsidRPr="002C0482" w:rsidRDefault="001058EA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Образовање за демократију (EDC) и људска права (HRE). Компетенције ученика и наставника у образовању </w:t>
            </w:r>
            <w:r w:rsidR="0041160F" w:rsidRPr="002C0482">
              <w:rPr>
                <w:rFonts w:ascii="Times New Roman" w:hAnsi="Times New Roman"/>
                <w:bCs/>
                <w:sz w:val="20"/>
                <w:szCs w:val="20"/>
              </w:rPr>
              <w:t>за демократију и људска права. Савремене м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етодичке стратегије </w:t>
            </w:r>
            <w:r w:rsidR="0041160F"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и технике у образовању за демократију и људска права. </w:t>
            </w:r>
          </w:p>
          <w:p w:rsidR="00CE6594" w:rsidRPr="002C0482" w:rsidRDefault="00CE6594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>Дечја права и начини партиципације деце у њиховом остваривању. Људска права – сукоб између (дечјих) права, разлик</w:t>
            </w:r>
            <w:r w:rsidR="00683F94" w:rsidRPr="002C048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e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 између жеља и потреба, права и обавез</w:t>
            </w:r>
            <w:r w:rsidR="00AA17B1" w:rsidRPr="002C048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а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. Диференцијација – у свакодневним ситуацијама, наставном приступу, </w:t>
            </w:r>
            <w:r w:rsidR="00683F94" w:rsidRPr="002C0482">
              <w:rPr>
                <w:rFonts w:ascii="Times New Roman" w:hAnsi="Times New Roman"/>
                <w:bCs/>
                <w:sz w:val="20"/>
                <w:szCs w:val="20"/>
              </w:rPr>
              <w:t>условима за учење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>. Стереотипи и предрасуде. Конфликти и насиље у (дигиталном) окружењу.</w:t>
            </w:r>
            <w:r w:rsidR="00C22467"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 Одговорност и грађански активизам. </w:t>
            </w:r>
          </w:p>
          <w:p w:rsidR="009A1A51" w:rsidRPr="002C0482" w:rsidRDefault="00AA17B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>Специфичности наставног програма за Грађанско васпитање у првом циклусу основног образовања и васпитања. Специфични методички приступи: играње улога, игра и прича у учењу и поучавању. Планирање, реализација и вредновање у настави грађанског васпитања. Ресурси за планирање наставе грађанског васпитања. Повезаност садржаја и исхода учења Грађанског васпитања и других наставних предмета, као и повезаност са свакодневним васпитним ситуацијама.</w:t>
            </w:r>
          </w:p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2C0482" w:rsidRDefault="00CE6594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>Посматрање и а</w:t>
            </w:r>
            <w:r w:rsidR="0041160F" w:rsidRPr="002C0482">
              <w:rPr>
                <w:rFonts w:ascii="Times New Roman" w:hAnsi="Times New Roman"/>
                <w:bCs/>
                <w:sz w:val="20"/>
                <w:szCs w:val="20"/>
              </w:rPr>
              <w:t>нал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иза наставне праксе. </w:t>
            </w:r>
            <w:r w:rsidR="001058EA"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Израда и критичка евалуација наставних материјала за </w:t>
            </w:r>
            <w:r w:rsidR="0041160F" w:rsidRPr="002C0482">
              <w:rPr>
                <w:rFonts w:ascii="Times New Roman" w:hAnsi="Times New Roman"/>
                <w:bCs/>
                <w:sz w:val="20"/>
                <w:szCs w:val="20"/>
              </w:rPr>
              <w:t>наставу грађанског васпитања.</w:t>
            </w:r>
            <w:r w:rsidRPr="002C0482">
              <w:rPr>
                <w:rFonts w:ascii="Times New Roman" w:hAnsi="Times New Roman"/>
                <w:bCs/>
                <w:sz w:val="20"/>
                <w:szCs w:val="20"/>
              </w:rPr>
              <w:t xml:space="preserve"> Планирање, реализација и рефлексија о одржаним часовима Грађанског васпитања. 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83F94" w:rsidRPr="002C0482" w:rsidRDefault="00683F94" w:rsidP="002C0482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 xml:space="preserve">Жунић </w:t>
            </w:r>
            <w:r w:rsidR="00363798"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– Цицварић, Ј., Голић Ружић, М. и</w:t>
            </w: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Јовановић –Ђукић, А. (2013)</w:t>
            </w:r>
            <w:r w:rsidR="00363798"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C048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Права детета у образовном систему</w:t>
            </w:r>
            <w:r w:rsidR="00363798"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Ужице</w:t>
            </w: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 Ужички центар за права детета</w:t>
            </w:r>
            <w:r w:rsidR="00363798"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683F94" w:rsidRPr="002C0482" w:rsidRDefault="00683F94" w:rsidP="002C0482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Попадић, Д. (2009)</w:t>
            </w:r>
            <w:r w:rsidR="00363798"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C048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Насиље у школама</w:t>
            </w: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Институт за психологију, УНИЦЕФ</w:t>
            </w:r>
            <w:r w:rsidR="00363798"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6233DC" w:rsidRPr="002C0482" w:rsidRDefault="006233DC" w:rsidP="002C0482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Илић, М. (2012)</w:t>
            </w:r>
            <w:r w:rsidR="00363798"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C048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грађанског образовања</w:t>
            </w: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Филозофски факултет Универзитета у Бањој Луци и ЦИВИТАС БиХ</w:t>
            </w:r>
            <w:r w:rsidR="00363798"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C22467" w:rsidRPr="002C0482" w:rsidRDefault="00C22467" w:rsidP="002C0482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Врањешевић, Ј., Трикић, З. </w:t>
            </w:r>
            <w:r w:rsidR="006233DC"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Росандић, Р. (2006) </w:t>
            </w:r>
            <w:r w:rsidRPr="002C048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За разлику богатије – приручник за интеркултурализам</w:t>
            </w: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Центар за права детета, Песталоци фондација.</w:t>
            </w:r>
          </w:p>
          <w:p w:rsidR="009A1A51" w:rsidRPr="002C0482" w:rsidRDefault="00D353C6" w:rsidP="002C0482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2C048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https://www.living-democracy.com/sr/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2C0482" w:rsidRDefault="002C0482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Број часова</w:t>
            </w:r>
            <w:r w:rsidR="009A1A51" w:rsidRPr="002C04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F5001" w:rsidRPr="002C04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F5001" w:rsidRPr="002C048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F5001" w:rsidRPr="002C04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40ABF">
              <w:rPr>
                <w:rFonts w:ascii="Times New Roman" w:hAnsi="Times New Roman"/>
                <w:sz w:val="20"/>
                <w:szCs w:val="20"/>
                <w:lang w:val="sr-Cyrl-CS"/>
              </w:rPr>
              <w:t>0,</w:t>
            </w:r>
            <w:r w:rsidR="00FF5001" w:rsidRPr="002C0482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2C0482" w:rsidRDefault="00CE6594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Предавање, дискусија, извештавање, симулације наставних активности (микро-настава).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C0482" w:rsidRDefault="002C0482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2C04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2C0482" w:rsidRDefault="00C22467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2C0482" w:rsidRDefault="00C22467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739A1" w:rsidRPr="002C048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C048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2C0482" w:rsidRDefault="00C22467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C0482" w:rsidTr="002C048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048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2C0482" w:rsidRDefault="009A1A51" w:rsidP="002C048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2C0482" w:rsidRDefault="002E6724" w:rsidP="002C0482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2C04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0DF" w:rsidRDefault="009D10DF" w:rsidP="009D10DF">
      <w:r>
        <w:separator/>
      </w:r>
    </w:p>
  </w:endnote>
  <w:endnote w:type="continuationSeparator" w:id="0">
    <w:p w:rsidR="009D10DF" w:rsidRDefault="009D10DF" w:rsidP="009D1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0DF" w:rsidRDefault="009D10DF" w:rsidP="009D10DF">
      <w:r>
        <w:separator/>
      </w:r>
    </w:p>
  </w:footnote>
  <w:footnote w:type="continuationSeparator" w:id="0">
    <w:p w:rsidR="009D10DF" w:rsidRDefault="009D10DF" w:rsidP="009D10DF">
      <w:r>
        <w:continuationSeparator/>
      </w:r>
    </w:p>
  </w:footnote>
  <w:footnote w:id="1">
    <w:p w:rsidR="002E4FDF" w:rsidRDefault="009D10DF" w:rsidP="00E40238">
      <w:pPr>
        <w:pStyle w:val="FootnoteText"/>
        <w:jc w:val="both"/>
        <w:rPr>
          <w:rFonts w:ascii="Times New Roman" w:hAnsi="Times New Roman"/>
        </w:rPr>
      </w:pPr>
      <w:r w:rsidRPr="009D10DF">
        <w:rPr>
          <w:rStyle w:val="FootnoteReference"/>
          <w:rFonts w:ascii="Times New Roman" w:hAnsi="Times New Roman"/>
        </w:rPr>
        <w:footnoteRef/>
      </w:r>
      <w:r w:rsidRPr="009D10DF">
        <w:rPr>
          <w:rFonts w:ascii="Times New Roman" w:hAnsi="Times New Roman"/>
        </w:rPr>
        <w:t xml:space="preserve"> </w:t>
      </w:r>
      <w:r w:rsidR="006677F4">
        <w:rPr>
          <w:rFonts w:ascii="Times New Roman" w:hAnsi="Times New Roman"/>
        </w:rPr>
        <w:t xml:space="preserve">Напомена: </w:t>
      </w:r>
      <w:r w:rsidRPr="009D10DF">
        <w:rPr>
          <w:rFonts w:ascii="Times New Roman" w:hAnsi="Times New Roman"/>
        </w:rPr>
        <w:t xml:space="preserve">Због интердисциплинарне природе предмета </w:t>
      </w:r>
      <w:r w:rsidR="002E4FDF">
        <w:rPr>
          <w:rFonts w:ascii="Times New Roman" w:hAnsi="Times New Roman"/>
        </w:rPr>
        <w:t>ангажована су четири наставника. Сходно плану наставе и расподели часова активне наставе у одређеној академској години део наставника изводи аудиторне вежбе.</w:t>
      </w:r>
    </w:p>
    <w:p w:rsidR="009D10DF" w:rsidRPr="009D10DF" w:rsidRDefault="009D10DF">
      <w:pPr>
        <w:pStyle w:val="FootnoteText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F1E8F"/>
    <w:multiLevelType w:val="hybridMultilevel"/>
    <w:tmpl w:val="D4D6A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5CC1"/>
    <w:rsid w:val="001058EA"/>
    <w:rsid w:val="002C0482"/>
    <w:rsid w:val="002E4FDF"/>
    <w:rsid w:val="002E6724"/>
    <w:rsid w:val="00363798"/>
    <w:rsid w:val="00383DFA"/>
    <w:rsid w:val="003A663C"/>
    <w:rsid w:val="0041160F"/>
    <w:rsid w:val="00430A7B"/>
    <w:rsid w:val="006233DC"/>
    <w:rsid w:val="006677F4"/>
    <w:rsid w:val="0067289D"/>
    <w:rsid w:val="00683F94"/>
    <w:rsid w:val="006E76EC"/>
    <w:rsid w:val="00887992"/>
    <w:rsid w:val="00961981"/>
    <w:rsid w:val="00995A87"/>
    <w:rsid w:val="009A1A51"/>
    <w:rsid w:val="009D10DF"/>
    <w:rsid w:val="00A739A1"/>
    <w:rsid w:val="00A95AF7"/>
    <w:rsid w:val="00AA17B1"/>
    <w:rsid w:val="00AD7192"/>
    <w:rsid w:val="00C22467"/>
    <w:rsid w:val="00CE6594"/>
    <w:rsid w:val="00D353C6"/>
    <w:rsid w:val="00D40ABF"/>
    <w:rsid w:val="00E40238"/>
    <w:rsid w:val="00F15C57"/>
    <w:rsid w:val="00FF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745D5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500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0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0DF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9D10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E3FE6-0687-4EE4-B325-32C93D19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2020-11-30T18:53:00Z</dcterms:created>
  <dcterms:modified xsi:type="dcterms:W3CDTF">2024-02-22T08:05:00Z</dcterms:modified>
</cp:coreProperties>
</file>